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32"/>
          <w:szCs w:val="32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32"/>
          <w:szCs w:val="32"/>
          <w:lang w:eastAsia="cs-CZ"/>
        </w:rPr>
        <w:t>Roušky a FKSP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 xml:space="preserve">Dle § 4 odst. 4 vyhlášky č. 114/2002 Sb., o fondu kulturních a sociálních potřeb, ve znění pozdějších předpisů (dále jen „vyhláška o FKSP“), je možno přispívat zaměstnancům na pracovní oděvy a obuv, a to nad rámec povinného vybavení, za podmínek stanovených ve vnitřním předpisu (zásady, pravidla o čerpání fondu). Roušky nejsou pod dotčené (ani jiné) ustanovení vyhlášky o FKSP podřaditelné.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Na roušky jednak není možné nahlížet jako na pracovní oděv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 xml:space="preserve"> (jedná se o osobní ochrannou pomůcku), jednak dle dotčeného ustanovení vyhlášky o FKSP lze přispívat pouze na takové vybavení ke zlepšení pracovních podmínek, pracovní oděvy a obuv, které jsou poskytovány zaměstnanci nad rámec povinného vybavení. Roušky (popř. respirátory apod.) ani tento požadavek nenaplňují – za podmínek stanovených zákonem č. 262/2006 Sb., zákoník práce, ve znění pozdějších předpisů (dále jen „zákoník práce“), totiž naplňují v těchto případech právě znaky povinného vybavení, resp. povinných ochranných pomůcek.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cs-CZ"/>
        </w:rPr>
        <w:t xml:space="preserve">Dle § 101 odst. 1 zákoníku práce je zaměstnavatel povinen zajistit bezpečnost a ochranu zdraví zaměstnanců při práci s ohledem na rizika možného ohrožení jejich života a zdraví, která se týkají výkonu práce. Dle § 101 odst. 6 zákoníku práce je náklady spojené se zajišťováním bezpečnosti a ochrany zdraví při práci („dále jen „BOZP“) povinen hradit zaměstnavatel; tyto náklady nesmějí být přenášeny přímo ani nepřímo na zaměstnance. Podmínky poskytování osobních ochranných prostředků upravuje § 104 zákoníku práce, který mj. v odstavci 6 konstatuje, že osobní ochranné pracovní prostředky, mycí, čisticí a dezinfekční prostředky a ochranné nápoje přísluší zaměstnanci od zaměstnavatele bezplatně podle vlastního seznamu zpracovaného na základě vyhodnocení rizik a konkrétních podmínek práce.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cs-CZ"/>
        </w:rPr>
        <w:t>Na základě výše uvedených skutečností se domníváme, že je poskytnutí roušek povinností zaměstnavatele v souvislosti se zajištěním BOZP a že na splnění této povinnosti mají být využity provozní prostředky stejně jako v případě jiných nákladů souvisejících se zajištěním BOZP. Využití prostředků FKSP k úhradě roušek možné není.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62197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6219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LibreOffice/6.4.3.2$Windows_X86_64 LibreOffice_project/747b5d0ebf89f41c860ec2a39efd7cb15b54f2d8</Application>
  <Pages>1</Pages>
  <Words>307</Words>
  <Characters>1814</Characters>
  <CharactersWithSpaces>2120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2020-05-05T20:11:00Z</dcterms:created>
  <dc:creator>Miroslav Poživil</dc:creator>
  <dc:description/>
  <dc:language>cs-CZ</dc:language>
  <cp:lastModifiedBy>Miroslav Poživil</cp:lastModifiedBy>
  <dcterms:modified xsi:type="dcterms:W3CDTF">2020-05-05T20:13:00Z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