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1"/>
        <w:rPr/>
      </w:pPr>
      <w:r>
        <w:rPr/>
      </w:r>
    </w:p>
    <w:p>
      <w:pPr>
        <w:pStyle w:val="1"/>
        <w:rPr/>
      </w:pPr>
      <w:r>
        <w:rPr/>
      </w:r>
    </w:p>
    <w:p>
      <w:pPr>
        <w:pStyle w:val="2"/>
        <w:rPr/>
      </w:pPr>
      <w:r>
        <w:rPr/>
        <w:t>…</w:t>
      </w:r>
    </w:p>
    <w:p>
      <w:pPr>
        <w:pStyle w:val="3"/>
        <w:rPr/>
      </w:pPr>
      <w:r>
        <w:rPr/>
        <w:t>VYHLÁŠKA</w:t>
      </w:r>
    </w:p>
    <w:p>
      <w:pPr>
        <w:pStyle w:val="4"/>
        <w:rPr/>
      </w:pPr>
      <w:r>
        <w:rPr/>
        <w:t xml:space="preserve">ze dne …, </w:t>
      </w:r>
    </w:p>
    <w:p>
      <w:pPr>
        <w:pStyle w:val="5"/>
        <w:rPr/>
      </w:pPr>
      <w:r>
        <w:rPr/>
        <w:t>kterou se mění některé vyhlášky v souvislosti s odměňováním předsedů zkušebních komisí a zkušebních komisařů</w:t>
      </w:r>
    </w:p>
    <w:p>
      <w:pPr>
        <w:pStyle w:val="6"/>
        <w:rPr/>
      </w:pPr>
      <w:r>
        <w:rPr/>
        <w:t>Ministerstvo školství, mládeže a tělovýchovy stanoví podle § 81 odst. 11 písm. b) a § 184 odst. 2 zákona č. 561/2004 Sb., o předškolním, základním, středním, vyšším odborném a jiném vzdělávání (školský zákon), ve znění zákona č. 179/2006 Sb., zákona č. 242/2008 Sb., zákona č. 49/2009 Sb., zákona č. 472/2011 Sb., zákona č. 370/2012 Sb., zákona č. 178/2016 Sb., zákona č. 284/2020 Sb. a zákona č. 267/2025 Sb.:</w:t>
      </w:r>
    </w:p>
    <w:p>
      <w:pPr>
        <w:pStyle w:val="1"/>
        <w:rPr/>
      </w:pPr>
      <w:r>
        <w:rPr/>
      </w:r>
    </w:p>
    <w:p>
      <w:pPr>
        <w:pStyle w:val="7"/>
        <w:rPr/>
      </w:pPr>
      <w:r>
        <w:rPr/>
        <w:t xml:space="preserve">ČÁST PRVNÍ </w:t>
      </w:r>
    </w:p>
    <w:p>
      <w:pPr>
        <w:pStyle w:val="8"/>
        <w:rPr/>
      </w:pPr>
      <w:r>
        <w:rPr/>
        <w:t>Změna vyhlášky č. 10/2005 Sb.</w:t>
      </w:r>
    </w:p>
    <w:p>
      <w:pPr>
        <w:pStyle w:val="9"/>
        <w:rPr/>
      </w:pPr>
      <w:r>
        <w:rPr/>
        <w:t>Čl. I</w:t>
      </w:r>
    </w:p>
    <w:p>
      <w:pPr>
        <w:pStyle w:val="10"/>
        <w:rPr/>
      </w:pPr>
      <w:r>
        <w:rPr/>
        <w:t>Vyhláška č. 10/2005 Sb., o vyšším odborném vzdělávání, ve znění vyhlášky č. 470/2006 Sb., vyhlášky č. 279/2016 Sb., vyhlášky č. 423/2020 Sb., vyhlášky č. 306/2025 Sb. a vyhlášky č. 533/2025 Sb., se mění takto:</w:t>
      </w:r>
    </w:p>
    <w:p>
      <w:pPr>
        <w:pStyle w:val="11"/>
        <w:rPr/>
      </w:pPr>
      <w:r>
        <w:rPr/>
        <w:t>Za § 9c se vkládá nový § 9d, který zní:</w:t>
      </w:r>
    </w:p>
    <w:p>
      <w:pPr>
        <w:pStyle w:val="12"/>
        <w:rPr/>
      </w:pPr>
      <w:r>
        <w:rPr/>
      </w:r>
    </w:p>
    <w:p>
      <w:pPr>
        <w:pStyle w:val="13"/>
        <w:rPr/>
      </w:pPr>
      <w:r>
        <w:rPr/>
        <w:t>„</w:t>
      </w:r>
      <w:r>
        <w:rPr/>
        <w:t>§ 9d</w:t>
      </w:r>
    </w:p>
    <w:p>
      <w:pPr>
        <w:pStyle w:val="14"/>
        <w:rPr/>
      </w:pPr>
      <w:r>
        <w:rPr/>
        <w:t>Odměňování předsedů zkušebních komisí pro absolutorium</w:t>
      </w:r>
    </w:p>
    <w:p>
      <w:pPr>
        <w:pStyle w:val="15"/>
        <w:rPr/>
      </w:pPr>
      <w:r>
        <w:rPr/>
        <w:t>Předsedovi zkušební komise pro absolutorium náleží za každou započatou hodinu výkonu činnosti odměna ve výši 1,7násobku hodinové minimální mzdy platné k 1. lednu kalendářního roku, ve kterém je činnost vykonávána. Počet hodin výkonu činnosti vykáže předseda řediteli školy. Odměna je splatná v pravidelných termínech výplaty mzdy nebo platu pro zaměstnance v pracovním poměru.“.</w:t>
      </w:r>
    </w:p>
    <w:p>
      <w:pPr>
        <w:pStyle w:val="7"/>
        <w:rPr/>
      </w:pPr>
      <w:r>
        <w:rPr/>
        <w:t xml:space="preserve">ČÁST DRUHÁ </w:t>
      </w:r>
    </w:p>
    <w:p>
      <w:pPr>
        <w:pStyle w:val="8"/>
        <w:rPr/>
      </w:pPr>
      <w:r>
        <w:rPr/>
        <w:t>Změna vyhlášky č. 47/2005 Sb.</w:t>
      </w:r>
    </w:p>
    <w:p>
      <w:pPr>
        <w:pStyle w:val="9"/>
        <w:rPr/>
      </w:pPr>
      <w:r>
        <w:rPr/>
        <w:t>Čl. II</w:t>
      </w:r>
    </w:p>
    <w:p>
      <w:pPr>
        <w:pStyle w:val="10"/>
        <w:rPr/>
      </w:pPr>
      <w:r>
        <w:rPr/>
        <w:t>Vyhláška č. 47/2005 Sb., o ukončování vzdělávání ve středních školách závěrečnou zkouškou a o ukončování vzdělávání v konzervatoři absolutoriem, ve znění vyhlášky č. 126/2011 Sb., vyhlášky č. 36/2014 Sb., vyhlášky č. 118/2017 Sb. a vyhlášky č. 306/2025 Sb., se mění takto:</w:t>
      </w:r>
    </w:p>
    <w:p>
      <w:pPr>
        <w:pStyle w:val="11"/>
        <w:rPr/>
      </w:pPr>
      <w:r>
        <w:rPr/>
        <w:t>V § 10a se slova „odměna ve výši 130 Kč za každou započatou hodinu výkonu činnosti předsedy“ nahrazují slovy „za každou započatou hodinu výkonu činnosti odměna ve výši 1,7násobku hodinové minimální mzdy platné k 1. lednu kalendářního roku, ve kterém je činnost vykonávána“.</w:t>
      </w:r>
    </w:p>
    <w:p>
      <w:pPr>
        <w:pStyle w:val="7"/>
        <w:rPr/>
      </w:pPr>
      <w:r>
        <w:rPr/>
        <w:t xml:space="preserve">ČÁST TŘETÍ </w:t>
      </w:r>
    </w:p>
    <w:p>
      <w:pPr>
        <w:pStyle w:val="8"/>
        <w:rPr/>
      </w:pPr>
      <w:r>
        <w:rPr/>
        <w:t>Změna vyhlášky č. 177/2009 Sb.</w:t>
      </w:r>
    </w:p>
    <w:p>
      <w:pPr>
        <w:pStyle w:val="9"/>
        <w:rPr/>
      </w:pPr>
      <w:r>
        <w:rPr/>
        <w:t>Čl. III</w:t>
      </w:r>
    </w:p>
    <w:p>
      <w:pPr>
        <w:pStyle w:val="16"/>
        <w:rPr/>
      </w:pPr>
      <w:r>
        <w:rPr/>
        <w:t>Vyhláška č. 177/2009 Sb., o bližších podmínkách ukončování vzdělávání ve středních školách maturitní zkouškou, ve znění vyhlášky č. 90/2010 Sb., vyhlášky č. 274/2010 Sb., vyhlášky č. 54/2011 Sb., vyhlášky č. 273/2011 Sb., vyhlášky č. 371/2012 Sb., vyhlášky č. 173/2014 Sb., vyhlášky č. 214/2015 Sb., vyhlášky č. 197/2016 Sb., vyhlášky č. 311/2016 Sb., vyhlášky č. 243/2017 Sb., vyhlášky č. 232/2018 Sb., vyhlášky č. 405/2020 Sb., vyhlášky č. 530/2021 Sb., vyhlášky č. 460/2024 Sb., vyhlášky č. 306/2025 Sb., vyhlášky č. 533/2025 Sb. a vyhlášky č. 99/2026 Sb., se mění takto:</w:t>
      </w:r>
    </w:p>
    <w:p>
      <w:pPr>
        <w:pStyle w:val="17"/>
        <w:rPr/>
      </w:pPr>
      <w:r>
        <w:rPr/>
        <w:t>1.   V § 47 odst. 1 se slova „odměna ve výši 130 Kč za každou započatou hodinu výkonu činnosti předsedy“ nahrazují slovy „za každou započatou hodinu výkonu činnosti odměna ve výši 1,7násobku hodinové minimální mzdy platné k 1. lednu kalendářního roku, ve kterém je činnost vykonávána. Počet hodin činnosti vykáže předseda řediteli školy“.</w:t>
      </w:r>
    </w:p>
    <w:p>
      <w:pPr>
        <w:pStyle w:val="18"/>
        <w:rPr/>
      </w:pPr>
      <w:r>
        <w:rPr/>
        <w:t>2.   V § 47 odst. 2 se slova „odměna ve výši 130 Kč za každou započatou hodinu výkonu činnosti komisaře“ nahrazují slovy „za každou započatou hodinu výkonu činnosti odměna ve výši 1,7násobku hodinové minimální mzdy platné k 1. lednu kalendářního roku, ve kterém je činnost vykonávána. Počet hodin činnosti komisař po schválení ředitelem školy vykáže Centru prostřednictvím informačního systému Centra“.</w:t>
      </w:r>
    </w:p>
    <w:p>
      <w:pPr>
        <w:pStyle w:val="7"/>
        <w:rPr/>
      </w:pPr>
      <w:r>
        <w:rPr/>
        <w:t xml:space="preserve">ČÁST ČTVRTÁ </w:t>
      </w:r>
    </w:p>
    <w:p>
      <w:pPr>
        <w:pStyle w:val="8"/>
        <w:rPr/>
      </w:pPr>
      <w:r>
        <w:rPr/>
        <w:t>ÚČINNOST</w:t>
      </w:r>
    </w:p>
    <w:p>
      <w:pPr>
        <w:pStyle w:val="9"/>
        <w:rPr/>
      </w:pPr>
      <w:r>
        <w:rPr/>
        <w:t>Čl. IV</w:t>
      </w:r>
    </w:p>
    <w:p>
      <w:pPr>
        <w:pStyle w:val="1"/>
        <w:rPr/>
      </w:pPr>
      <w:r>
        <w:rPr/>
      </w:r>
    </w:p>
    <w:p>
      <w:pPr>
        <w:pStyle w:val="16"/>
        <w:rPr/>
      </w:pPr>
      <w:r>
        <w:rPr/>
        <w:t>Tato vyhláška nabývá účinnosti dnem 1. ledna 2027.</w:t>
      </w:r>
    </w:p>
    <w:p>
      <w:pPr>
        <w:pStyle w:val="1"/>
        <w:rPr/>
      </w:pPr>
      <w:r>
        <w:rPr/>
      </w:r>
    </w:p>
    <w:sectPr>
      <w:headerReference w:type="even" r:id="rId2"/>
      <w:headerReference w:type="default" r:id="rId3"/>
      <w:type w:val="nextPage"/>
      <w:pgSz w:w="12240" w:h="15840"/>
      <w:pgMar w:left="1417" w:right="1417" w:gutter="0" w:header="400" w:top="1417" w:footer="0" w:bottom="1417"/>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start"/>
      <w:tblInd w:w="0" w:type="dxa"/>
      <w:tblLayout w:type="fixed"/>
      <w:tblCellMar>
        <w:top w:w="0" w:type="dxa"/>
        <w:start w:w="108" w:type="dxa"/>
        <w:bottom w:w="0" w:type="dxa"/>
        <w:end w:w="108" w:type="dxa"/>
      </w:tblCellMar>
    </w:tblPr>
    <w:tblGrid>
      <w:gridCol w:w="1881"/>
      <w:gridCol w:w="2821"/>
      <w:gridCol w:w="2822"/>
      <w:gridCol w:w="1882"/>
    </w:tblGrid>
    <w:tr>
      <w:trPr/>
      <w:tc>
        <w:tcPr>
          <w:tcW w:w="9406" w:type="dxa"/>
          <w:gridSpan w:val="4"/>
          <w:tcBorders/>
        </w:tcPr>
        <w:p>
          <w:pPr>
            <w:pStyle w:val="HlavickaZlutyText"/>
            <w:jc w:val="center"/>
            <w:rPr/>
          </w:pPr>
          <w:r>
            <w:rPr/>
          </w:r>
        </w:p>
      </w:tc>
    </w:tr>
    <w:tr>
      <w:trPr/>
      <w:tc>
        <w:tcPr>
          <w:tcW w:w="1881" w:type="dxa"/>
          <w:tcBorders>
            <w:bottom w:val="single" w:sz="12" w:space="0" w:color="000000"/>
          </w:tcBorders>
        </w:tcPr>
        <w:p>
          <w:pPr>
            <w:pStyle w:val="Hlavicka"/>
            <w:jc w:val="start"/>
            <w:rPr/>
          </w:pPr>
          <w:r>
            <w:rPr/>
            <w:t xml:space="preserve">strana </w:t>
          </w:r>
          <w:r>
            <w:rPr/>
            <w:fldChar w:fldCharType="begin"/>
          </w:r>
          <w:r>
            <w:rPr/>
            <w:instrText xml:space="preserve"> PAGE </w:instrText>
          </w:r>
          <w:r>
            <w:rPr/>
            <w:fldChar w:fldCharType="separate"/>
          </w:r>
          <w:r>
            <w:rPr/>
            <w:t>2</w:t>
          </w:r>
          <w:r>
            <w:rPr/>
            <w:fldChar w:fldCharType="end"/>
          </w:r>
        </w:p>
      </w:tc>
      <w:tc>
        <w:tcPr>
          <w:tcW w:w="5643" w:type="dxa"/>
          <w:gridSpan w:val="2"/>
          <w:tcBorders>
            <w:bottom w:val="single" w:sz="12" w:space="0" w:color="000000"/>
          </w:tcBorders>
        </w:tcPr>
        <w:p>
          <w:pPr>
            <w:pStyle w:val="Hlavicka"/>
            <w:jc w:val="center"/>
            <w:rPr/>
          </w:pPr>
          <w:r>
            <w:rPr/>
            <w:t>Návrh aktu</w:t>
          </w:r>
        </w:p>
      </w:tc>
      <w:tc>
        <w:tcPr>
          <w:tcW w:w="1882" w:type="dxa"/>
          <w:tcBorders>
            <w:bottom w:val="single" w:sz="12" w:space="0" w:color="000000"/>
          </w:tcBorders>
        </w:tcPr>
        <w:p>
          <w:pPr>
            <w:pStyle w:val="Hlavicka"/>
            <w:jc w:val="end"/>
            <w:rPr/>
          </w:pPr>
          <w:r>
            <w:rPr/>
          </w:r>
        </w:p>
      </w:tc>
    </w:tr>
    <w:tr>
      <w:trPr/>
      <w:tc>
        <w:tcPr>
          <w:tcW w:w="4702" w:type="dxa"/>
          <w:gridSpan w:val="2"/>
          <w:tcBorders/>
        </w:tcPr>
        <w:p>
          <w:pPr>
            <w:pStyle w:val="Hlavicka"/>
            <w:jc w:val="start"/>
            <w:rPr/>
          </w:pPr>
          <w:r>
            <w:rPr/>
            <w:t>Uzavřená verze: 2026-0255-001-TVO</w:t>
          </w:r>
        </w:p>
      </w:tc>
      <w:tc>
        <w:tcPr>
          <w:tcW w:w="4704" w:type="dxa"/>
          <w:gridSpan w:val="2"/>
          <w:tcBorders/>
        </w:tcPr>
        <w:p>
          <w:pPr>
            <w:pStyle w:val="Hlavicka"/>
            <w:jc w:val="end"/>
            <w:rPr/>
          </w:pPr>
          <w:r>
            <w:rPr/>
          </w:r>
        </w:p>
      </w:tc>
    </w:tr>
  </w:tbl>
  <w:p>
    <w:pPr>
      <w:pStyle w:val="Hlavicka"/>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start"/>
      <w:tblInd w:w="0" w:type="dxa"/>
      <w:tblLayout w:type="fixed"/>
      <w:tblCellMar>
        <w:top w:w="0" w:type="dxa"/>
        <w:start w:w="108" w:type="dxa"/>
        <w:bottom w:w="0" w:type="dxa"/>
        <w:end w:w="108" w:type="dxa"/>
      </w:tblCellMar>
    </w:tblPr>
    <w:tblGrid>
      <w:gridCol w:w="1881"/>
      <w:gridCol w:w="2821"/>
      <w:gridCol w:w="2822"/>
      <w:gridCol w:w="1882"/>
    </w:tblGrid>
    <w:tr>
      <w:trPr/>
      <w:tc>
        <w:tcPr>
          <w:tcW w:w="9406" w:type="dxa"/>
          <w:gridSpan w:val="4"/>
          <w:tcBorders/>
        </w:tcPr>
        <w:p>
          <w:pPr>
            <w:pStyle w:val="HlavickaZlutyText"/>
            <w:jc w:val="center"/>
            <w:rPr/>
          </w:pPr>
          <w:r>
            <w:rPr/>
          </w:r>
        </w:p>
      </w:tc>
    </w:tr>
    <w:tr>
      <w:trPr/>
      <w:tc>
        <w:tcPr>
          <w:tcW w:w="1881" w:type="dxa"/>
          <w:tcBorders>
            <w:bottom w:val="single" w:sz="12" w:space="0" w:color="000000"/>
          </w:tcBorders>
        </w:tcPr>
        <w:p>
          <w:pPr>
            <w:pStyle w:val="Hlavicka"/>
            <w:jc w:val="start"/>
            <w:rPr/>
          </w:pPr>
          <w:r>
            <w:rPr/>
          </w:r>
        </w:p>
      </w:tc>
      <w:tc>
        <w:tcPr>
          <w:tcW w:w="5643" w:type="dxa"/>
          <w:gridSpan w:val="2"/>
          <w:tcBorders>
            <w:bottom w:val="single" w:sz="12" w:space="0" w:color="000000"/>
          </w:tcBorders>
        </w:tcPr>
        <w:p>
          <w:pPr>
            <w:pStyle w:val="Hlavicka"/>
            <w:jc w:val="center"/>
            <w:rPr/>
          </w:pPr>
          <w:r>
            <w:rPr/>
            <w:t>Návrh aktu</w:t>
          </w:r>
        </w:p>
      </w:tc>
      <w:tc>
        <w:tcPr>
          <w:tcW w:w="1882" w:type="dxa"/>
          <w:tcBorders>
            <w:bottom w:val="single" w:sz="12" w:space="0" w:color="000000"/>
          </w:tcBorders>
        </w:tcPr>
        <w:p>
          <w:pPr>
            <w:pStyle w:val="Hlavicka"/>
            <w:jc w:val="end"/>
            <w:rPr/>
          </w:pPr>
          <w:r>
            <w:rPr/>
            <w:t xml:space="preserve">strana </w:t>
          </w:r>
          <w:r>
            <w:rPr/>
            <w:fldChar w:fldCharType="begin"/>
          </w:r>
          <w:r>
            <w:rPr/>
            <w:instrText xml:space="preserve"> PAGE </w:instrText>
          </w:r>
          <w:r>
            <w:rPr/>
            <w:fldChar w:fldCharType="separate"/>
          </w:r>
          <w:r>
            <w:rPr/>
            <w:t>1</w:t>
          </w:r>
          <w:r>
            <w:rPr/>
            <w:fldChar w:fldCharType="end"/>
          </w:r>
        </w:p>
      </w:tc>
    </w:tr>
    <w:tr>
      <w:trPr/>
      <w:tc>
        <w:tcPr>
          <w:tcW w:w="4702" w:type="dxa"/>
          <w:gridSpan w:val="2"/>
          <w:tcBorders/>
        </w:tcPr>
        <w:p>
          <w:pPr>
            <w:pStyle w:val="Hlavicka"/>
            <w:jc w:val="start"/>
            <w:rPr/>
          </w:pPr>
          <w:r>
            <w:rPr/>
          </w:r>
        </w:p>
      </w:tc>
      <w:tc>
        <w:tcPr>
          <w:tcW w:w="4704" w:type="dxa"/>
          <w:gridSpan w:val="2"/>
          <w:tcBorders/>
        </w:tcPr>
        <w:p>
          <w:pPr>
            <w:pStyle w:val="Hlavicka"/>
            <w:jc w:val="end"/>
            <w:rPr/>
          </w:pPr>
          <w:r>
            <w:rPr/>
            <w:t>Uzavřená verze: 2026-0255-001-TVO</w:t>
          </w:r>
        </w:p>
      </w:tc>
    </w:tr>
  </w:tbl>
  <w:p>
    <w:pPr>
      <w:pStyle w:val="Hlavicka"/>
      <w:rPr/>
    </w:pPr>
    <w:r>
      <w:rPr/>
    </w:r>
  </w:p>
</w:hdr>
</file>

<file path=word/settings.xml><?xml version="1.0" encoding="utf-8"?>
<w:settings xmlns:w="http://schemas.openxmlformats.org/wordprocessingml/2006/main">
  <w:zoom w:percent="100"/>
  <w:stylePaneFormatFilter w:val="3F01" w:allStyles="1" w:customStyles="0" w:latentStyles="0" w:stylesInUse="0" w:headingStyles="0" w:numberingStyles="0" w:tableStyles="0" w:visibleStyles="0"/>
  <w:defaultTabStop w:val="720"/>
  <w:autoHyphenation w:val="true"/>
  <w:hyphenationZone w:val="0"/>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cs-CZ" w:eastAsia="en-US"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pPr>
      <w:widowControl/>
      <w:bidi w:val="0"/>
      <w:spacing w:before="0" w:after="0"/>
      <w:jc w:val="start"/>
    </w:pPr>
    <w:rPr>
      <w:rFonts w:ascii="Times New Roman" w:hAnsi="Times New Roman" w:eastAsia="Times New Roman" w:cs="Times New Roman"/>
      <w:color w:val="auto"/>
      <w:kern w:val="0"/>
      <w:sz w:val="24"/>
      <w:szCs w:val="24"/>
      <w:lang w:val="cs-CZ" w:eastAsia="en-US" w:bidi="ar-SA"/>
    </w:rPr>
  </w:style>
  <w:style w:type="character" w:styleId="DefaultParagraphFont" w:default="1">
    <w:name w:val="Default Paragraph Font"/>
    <w:semiHidden/>
    <w:rPr/>
  </w:style>
  <w:style w:type="paragraph" w:styleId="Nadpis">
    <w:name w:val="Nadpis"/>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Rejstk">
    <w:name w:val="Rejstřík"/>
    <w:basedOn w:val="Normal"/>
    <w:pPr>
      <w:suppressLineNumbers/>
    </w:pPr>
    <w:rPr>
      <w:rFonts w:cs="Lucida Sans"/>
    </w:rPr>
  </w:style>
  <w:style w:type="paragraph" w:styleId="Hlavicka" w:customStyle="1">
    <w:name w:val="Hlavicka"/>
    <w:pPr>
      <w:widowControl/>
      <w:bidi w:val="0"/>
      <w:spacing w:before="0" w:after="0"/>
      <w:jc w:val="start"/>
    </w:pPr>
    <w:rPr>
      <w:rFonts w:ascii="Times New Roman" w:hAnsi="Times New Roman" w:eastAsia="Times New Roman" w:cs="Times New Roman"/>
      <w:i/>
      <w:color w:val="auto"/>
      <w:kern w:val="0"/>
      <w:sz w:val="20"/>
      <w:szCs w:val="20"/>
      <w:lang w:val="cs-CZ" w:eastAsia="en-US" w:bidi="ar-SA"/>
    </w:rPr>
  </w:style>
  <w:style w:type="paragraph" w:styleId="HlavickaZlutyText" w:customStyle="1">
    <w:name w:val="HlavickaZlutyText"/>
    <w:pPr>
      <w:widowControl/>
      <w:bidi w:val="0"/>
      <w:spacing w:before="0" w:after="0"/>
      <w:jc w:val="start"/>
    </w:pPr>
    <w:rPr>
      <w:rFonts w:ascii="Times New Roman" w:hAnsi="Times New Roman" w:eastAsia="Times New Roman" w:cs="Times New Roman"/>
      <w:i w:val="false"/>
      <w:color w:val="auto"/>
      <w:kern w:val="0"/>
      <w:sz w:val="18"/>
      <w:szCs w:val="20"/>
      <w:lang w:val="cs-CZ" w:eastAsia="en-US" w:bidi="ar-SA"/>
    </w:rPr>
  </w:style>
  <w:style w:type="paragraph" w:styleId="Variantastart" w:customStyle="1">
    <w:name w:val="Varianta_start"/>
    <w:pPr>
      <w:widowControl/>
      <w:pBdr>
        <w:top w:val="single" w:sz="8" w:space="0" w:color="800080"/>
      </w:pBdr>
      <w:bidi w:val="0"/>
      <w:spacing w:before="0" w:after="100"/>
      <w:jc w:val="start"/>
    </w:pPr>
    <w:rPr>
      <w:rFonts w:ascii="Times New Roman" w:hAnsi="Times New Roman" w:eastAsia="Times New Roman" w:cs="Times New Roman"/>
      <w:b/>
      <w:i/>
      <w:color w:val="800080"/>
      <w:kern w:val="0"/>
      <w:sz w:val="20"/>
      <w:szCs w:val="20"/>
      <w:lang w:val="cs-CZ" w:eastAsia="en-US" w:bidi="ar-SA"/>
    </w:rPr>
  </w:style>
  <w:style w:type="paragraph" w:styleId="Variantakonec" w:customStyle="1">
    <w:name w:val="Varianta_konec"/>
    <w:pPr>
      <w:widowControl/>
      <w:pBdr>
        <w:bottom w:val="single" w:sz="8" w:space="0" w:color="800080"/>
      </w:pBdr>
      <w:bidi w:val="0"/>
      <w:spacing w:before="0" w:after="100"/>
      <w:jc w:val="start"/>
    </w:pPr>
    <w:rPr>
      <w:rFonts w:ascii="Times New Roman" w:hAnsi="Times New Roman" w:eastAsia="Times New Roman" w:cs="Times New Roman"/>
      <w:b/>
      <w:i/>
      <w:color w:val="800080"/>
      <w:kern w:val="0"/>
      <w:sz w:val="20"/>
      <w:szCs w:val="20"/>
      <w:lang w:val="cs-CZ" w:eastAsia="en-US" w:bidi="ar-SA"/>
    </w:rPr>
  </w:style>
  <w:style w:type="paragraph" w:styleId="Ucinnoststart" w:customStyle="1">
    <w:name w:val="Ucinnost_start"/>
    <w:pPr>
      <w:widowControl/>
      <w:pBdr>
        <w:top w:val="single" w:sz="8" w:space="0" w:color="8B0000"/>
      </w:pBdr>
      <w:bidi w:val="0"/>
      <w:spacing w:before="0" w:after="100"/>
      <w:jc w:val="start"/>
    </w:pPr>
    <w:rPr>
      <w:rFonts w:ascii="Times New Roman" w:hAnsi="Times New Roman" w:eastAsia="Times New Roman" w:cs="Times New Roman"/>
      <w:b/>
      <w:i/>
      <w:color w:val="8B0000"/>
      <w:kern w:val="0"/>
      <w:sz w:val="20"/>
      <w:szCs w:val="20"/>
      <w:lang w:val="cs-CZ" w:eastAsia="en-US" w:bidi="ar-SA"/>
    </w:rPr>
  </w:style>
  <w:style w:type="paragraph" w:styleId="Ucinnostkonec" w:customStyle="1">
    <w:name w:val="Ucinnost_konec"/>
    <w:pPr>
      <w:widowControl/>
      <w:pBdr>
        <w:bottom w:val="single" w:sz="8" w:space="0" w:color="8B0000"/>
      </w:pBdr>
      <w:bidi w:val="0"/>
      <w:spacing w:before="0" w:after="100"/>
      <w:jc w:val="start"/>
    </w:pPr>
    <w:rPr>
      <w:rFonts w:ascii="Times New Roman" w:hAnsi="Times New Roman" w:eastAsia="Times New Roman" w:cs="Times New Roman"/>
      <w:b/>
      <w:i/>
      <w:color w:val="8B0000"/>
      <w:kern w:val="0"/>
      <w:sz w:val="20"/>
      <w:szCs w:val="20"/>
      <w:lang w:val="cs-CZ" w:eastAsia="en-US" w:bidi="ar-SA"/>
    </w:rPr>
  </w:style>
  <w:style w:type="paragraph" w:styleId="Celex" w:customStyle="1">
    <w:name w:val="Celex"/>
    <w:pPr>
      <w:widowControl/>
      <w:bidi w:val="0"/>
      <w:spacing w:before="120" w:after="120"/>
      <w:jc w:val="start"/>
    </w:pPr>
    <w:rPr>
      <w:rFonts w:ascii="Times New Roman" w:hAnsi="Times New Roman" w:eastAsia="Times New Roman" w:cs="Times New Roman"/>
      <w:i/>
      <w:color w:val="auto"/>
      <w:kern w:val="0"/>
      <w:sz w:val="20"/>
      <w:szCs w:val="20"/>
      <w:lang w:val="cs-CZ" w:eastAsia="en-US" w:bidi="ar-SA"/>
    </w:rPr>
  </w:style>
  <w:style w:type="paragraph" w:styleId="Pripominkystart" w:customStyle="1">
    <w:name w:val="Pripominky_start"/>
    <w:pPr>
      <w:widowControl/>
      <w:pBdr>
        <w:top w:val="single" w:sz="8" w:space="0" w:color="87CEFA"/>
      </w:pBdr>
      <w:bidi w:val="0"/>
      <w:spacing w:before="0" w:after="100"/>
      <w:jc w:val="end"/>
    </w:pPr>
    <w:rPr>
      <w:rFonts w:ascii="Times New Roman" w:hAnsi="Times New Roman" w:eastAsia="Times New Roman" w:cs="Times New Roman"/>
      <w:b/>
      <w:i/>
      <w:color w:val="87CEFA"/>
      <w:kern w:val="0"/>
      <w:sz w:val="20"/>
      <w:szCs w:val="20"/>
      <w:lang w:val="cs-CZ" w:eastAsia="en-US" w:bidi="ar-SA"/>
    </w:rPr>
  </w:style>
  <w:style w:type="paragraph" w:styleId="1" w:customStyle="1">
    <w:name w:val="1"/>
    <w:pPr>
      <w:widowControl/>
      <w:bidi w:val="0"/>
      <w:spacing w:before="11" w:after="0"/>
      <w:ind w:end="0"/>
      <w:jc w:val="start"/>
    </w:pPr>
    <w:rPr>
      <w:rFonts w:ascii="Times New Roman" w:hAnsi="Times New Roman" w:eastAsia="Times New Roman" w:cs="Times New Roman"/>
      <w:color w:val="auto"/>
      <w:kern w:val="0"/>
      <w:sz w:val="0"/>
      <w:szCs w:val="20"/>
      <w:lang w:val="cs-CZ" w:eastAsia="en-US" w:bidi="ar-SA"/>
    </w:rPr>
  </w:style>
  <w:style w:type="paragraph" w:styleId="2" w:customStyle="1">
    <w:name w:val="2"/>
    <w:pPr>
      <w:widowControl/>
      <w:bidi w:val="0"/>
      <w:spacing w:before="57" w:after="227"/>
      <w:ind w:end="0"/>
      <w:jc w:val="center"/>
    </w:pPr>
    <w:rPr>
      <w:rFonts w:ascii="Times New Roman" w:hAnsi="Times New Roman" w:eastAsia="Times New Roman" w:cs="Times New Roman"/>
      <w:b/>
      <w:color w:val="auto"/>
      <w:kern w:val="0"/>
      <w:sz w:val="32"/>
      <w:szCs w:val="20"/>
      <w:lang w:val="cs-CZ" w:eastAsia="en-US" w:bidi="ar-SA"/>
    </w:rPr>
  </w:style>
  <w:style w:type="paragraph" w:styleId="3" w:customStyle="1">
    <w:name w:val="3"/>
    <w:pPr>
      <w:widowControl/>
      <w:bidi w:val="0"/>
      <w:spacing w:before="0" w:after="0"/>
      <w:ind w:start="680" w:end="680"/>
      <w:jc w:val="center"/>
    </w:pPr>
    <w:rPr>
      <w:rFonts w:ascii="Times New Roman" w:hAnsi="Times New Roman" w:eastAsia="Times New Roman" w:cs="Times New Roman"/>
      <w:b/>
      <w:caps/>
      <w:color w:val="auto"/>
      <w:kern w:val="0"/>
      <w:sz w:val="32"/>
      <w:szCs w:val="20"/>
      <w:lang w:val="cs-CZ" w:eastAsia="en-US" w:bidi="ar-SA"/>
    </w:rPr>
  </w:style>
  <w:style w:type="paragraph" w:styleId="4" w:customStyle="1">
    <w:name w:val="4"/>
    <w:pPr>
      <w:widowControl/>
      <w:bidi w:val="0"/>
      <w:spacing w:before="0" w:after="170"/>
      <w:ind w:start="850" w:end="850"/>
      <w:jc w:val="center"/>
    </w:pPr>
    <w:rPr>
      <w:rFonts w:ascii="Times New Roman" w:hAnsi="Times New Roman" w:eastAsia="Times New Roman" w:cs="Times New Roman"/>
      <w:b/>
      <w:color w:val="auto"/>
      <w:kern w:val="0"/>
      <w:sz w:val="28"/>
      <w:szCs w:val="20"/>
      <w:lang w:val="cs-CZ" w:eastAsia="en-US" w:bidi="ar-SA"/>
    </w:rPr>
  </w:style>
  <w:style w:type="paragraph" w:styleId="5" w:customStyle="1">
    <w:name w:val="5"/>
    <w:pPr>
      <w:widowControl/>
      <w:bidi w:val="0"/>
      <w:spacing w:before="340" w:after="113"/>
      <w:ind w:start="850" w:end="850"/>
      <w:jc w:val="center"/>
    </w:pPr>
    <w:rPr>
      <w:rFonts w:ascii="Times New Roman" w:hAnsi="Times New Roman" w:eastAsia="Times New Roman" w:cs="Times New Roman"/>
      <w:b/>
      <w:color w:val="auto"/>
      <w:kern w:val="0"/>
      <w:sz w:val="34"/>
      <w:szCs w:val="20"/>
      <w:lang w:val="cs-CZ" w:eastAsia="en-US" w:bidi="ar-SA"/>
    </w:rPr>
  </w:style>
  <w:style w:type="paragraph" w:styleId="6" w:customStyle="1">
    <w:name w:val="6"/>
    <w:pPr>
      <w:widowControl/>
      <w:bidi w:val="0"/>
      <w:spacing w:before="283" w:after="340"/>
      <w:ind w:end="0"/>
      <w:jc w:val="start"/>
    </w:pPr>
    <w:rPr>
      <w:rFonts w:ascii="Times New Roman" w:hAnsi="Times New Roman" w:eastAsia="Times New Roman" w:cs="Times New Roman"/>
      <w:color w:val="auto"/>
      <w:kern w:val="0"/>
      <w:sz w:val="30"/>
      <w:szCs w:val="20"/>
      <w:lang w:val="cs-CZ" w:eastAsia="en-US" w:bidi="ar-SA"/>
    </w:rPr>
  </w:style>
  <w:style w:type="paragraph" w:styleId="7" w:customStyle="1">
    <w:name w:val="7"/>
    <w:pPr>
      <w:widowControl/>
      <w:overflowPunct w:val="false"/>
      <w:bidi w:val="0"/>
      <w:spacing w:before="510" w:after="57"/>
      <w:ind w:hanging="0" w:start="850" w:end="850"/>
      <w:jc w:val="center"/>
    </w:pPr>
    <w:rPr>
      <w:rFonts w:ascii="Times New Roman" w:hAnsi="Times New Roman" w:eastAsia="Times New Roman" w:cs="Times New Roman"/>
      <w:b/>
      <w:caps/>
      <w:color w:val="auto"/>
      <w:kern w:val="0"/>
      <w:sz w:val="32"/>
      <w:szCs w:val="20"/>
      <w:lang w:val="cs-CZ" w:eastAsia="en-US" w:bidi="ar-SA"/>
    </w:rPr>
  </w:style>
  <w:style w:type="paragraph" w:styleId="8" w:customStyle="1">
    <w:name w:val="8"/>
    <w:pPr>
      <w:widowControl/>
      <w:bidi w:val="0"/>
      <w:spacing w:before="57" w:after="170"/>
      <w:ind w:start="850" w:end="850"/>
      <w:jc w:val="center"/>
    </w:pPr>
    <w:rPr>
      <w:rFonts w:ascii="Times New Roman" w:hAnsi="Times New Roman" w:eastAsia="Times New Roman" w:cs="Times New Roman"/>
      <w:b/>
      <w:color w:val="auto"/>
      <w:kern w:val="0"/>
      <w:sz w:val="26"/>
      <w:szCs w:val="20"/>
      <w:lang w:val="cs-CZ" w:eastAsia="en-US" w:bidi="ar-SA"/>
    </w:rPr>
  </w:style>
  <w:style w:type="paragraph" w:styleId="9" w:customStyle="1">
    <w:name w:val="9"/>
    <w:pPr>
      <w:widowControl/>
      <w:overflowPunct w:val="false"/>
      <w:bidi w:val="0"/>
      <w:spacing w:before="227" w:after="113"/>
      <w:ind w:hanging="0" w:start="0" w:end="0"/>
      <w:jc w:val="center"/>
    </w:pPr>
    <w:rPr>
      <w:rFonts w:ascii="Times New Roman" w:hAnsi="Times New Roman" w:eastAsia="Times New Roman" w:cs="Times New Roman"/>
      <w:color w:val="auto"/>
      <w:kern w:val="0"/>
      <w:sz w:val="28"/>
      <w:szCs w:val="20"/>
      <w:lang w:val="cs-CZ" w:eastAsia="en-US" w:bidi="ar-SA"/>
    </w:rPr>
  </w:style>
  <w:style w:type="paragraph" w:styleId="10" w:customStyle="1">
    <w:name w:val="10"/>
    <w:pPr>
      <w:widowControl/>
      <w:bidi w:val="0"/>
      <w:spacing w:before="0" w:after="113"/>
      <w:ind w:end="0"/>
      <w:jc w:val="both"/>
    </w:pPr>
    <w:rPr>
      <w:rFonts w:ascii="Times New Roman" w:hAnsi="Times New Roman" w:eastAsia="Times New Roman" w:cs="Times New Roman"/>
      <w:color w:val="auto"/>
      <w:kern w:val="0"/>
      <w:sz w:val="24"/>
      <w:szCs w:val="20"/>
      <w:lang w:val="cs-CZ" w:eastAsia="en-US" w:bidi="ar-SA"/>
    </w:rPr>
  </w:style>
  <w:style w:type="paragraph" w:styleId="11" w:customStyle="1">
    <w:name w:val="11"/>
    <w:pPr>
      <w:widowControl/>
      <w:bidi w:val="0"/>
      <w:spacing w:before="113" w:after="57"/>
      <w:ind w:start="0" w:end="0"/>
      <w:jc w:val="both"/>
    </w:pPr>
    <w:rPr>
      <w:rFonts w:ascii="Times New Roman" w:hAnsi="Times New Roman" w:eastAsia="Times New Roman" w:cs="Times New Roman"/>
      <w:color w:val="auto"/>
      <w:kern w:val="0"/>
      <w:sz w:val="24"/>
      <w:szCs w:val="20"/>
      <w:lang w:val="cs-CZ" w:eastAsia="en-US" w:bidi="ar-SA"/>
    </w:rPr>
  </w:style>
  <w:style w:type="paragraph" w:styleId="12" w:customStyle="1">
    <w:name w:val="12"/>
    <w:pPr>
      <w:widowControl/>
      <w:bidi w:val="0"/>
      <w:spacing w:before="0" w:after="0"/>
      <w:ind w:start="340" w:end="0"/>
      <w:jc w:val="start"/>
    </w:pPr>
    <w:rPr>
      <w:rFonts w:ascii="Times New Roman" w:hAnsi="Times New Roman" w:eastAsia="Times New Roman" w:cs="Times New Roman"/>
      <w:color w:val="auto"/>
      <w:kern w:val="0"/>
      <w:sz w:val="0"/>
      <w:szCs w:val="20"/>
      <w:lang w:val="cs-CZ" w:eastAsia="en-US" w:bidi="ar-SA"/>
    </w:rPr>
  </w:style>
  <w:style w:type="paragraph" w:styleId="13" w:customStyle="1">
    <w:name w:val="13"/>
    <w:pPr>
      <w:widowControl/>
      <w:overflowPunct w:val="false"/>
      <w:bidi w:val="0"/>
      <w:spacing w:before="227" w:after="113"/>
      <w:ind w:hanging="0" w:start="340" w:end="0"/>
      <w:jc w:val="center"/>
    </w:pPr>
    <w:rPr>
      <w:rFonts w:ascii="Times New Roman" w:hAnsi="Times New Roman" w:eastAsia="Times New Roman" w:cs="Times New Roman"/>
      <w:color w:val="auto"/>
      <w:kern w:val="0"/>
      <w:sz w:val="28"/>
      <w:szCs w:val="20"/>
      <w:lang w:val="cs-CZ" w:eastAsia="en-US" w:bidi="ar-SA"/>
    </w:rPr>
  </w:style>
  <w:style w:type="paragraph" w:styleId="14" w:customStyle="1">
    <w:name w:val="14"/>
    <w:pPr>
      <w:widowControl/>
      <w:bidi w:val="0"/>
      <w:spacing w:before="0" w:after="57"/>
      <w:ind w:start="1191" w:end="850"/>
      <w:jc w:val="center"/>
    </w:pPr>
    <w:rPr>
      <w:rFonts w:ascii="Times New Roman" w:hAnsi="Times New Roman" w:eastAsia="Times New Roman" w:cs="Times New Roman"/>
      <w:b/>
      <w:color w:val="auto"/>
      <w:kern w:val="0"/>
      <w:sz w:val="28"/>
      <w:szCs w:val="20"/>
      <w:lang w:val="cs-CZ" w:eastAsia="en-US" w:bidi="ar-SA"/>
    </w:rPr>
  </w:style>
  <w:style w:type="paragraph" w:styleId="15" w:customStyle="1">
    <w:name w:val="15"/>
    <w:pPr>
      <w:widowControl/>
      <w:bidi w:val="0"/>
      <w:spacing w:before="0" w:after="57"/>
      <w:ind w:start="340" w:end="0"/>
      <w:jc w:val="both"/>
    </w:pPr>
    <w:rPr>
      <w:rFonts w:ascii="Times New Roman" w:hAnsi="Times New Roman" w:eastAsia="Times New Roman" w:cs="Times New Roman"/>
      <w:color w:val="auto"/>
      <w:kern w:val="0"/>
      <w:sz w:val="24"/>
      <w:szCs w:val="20"/>
      <w:lang w:val="cs-CZ" w:eastAsia="en-US" w:bidi="ar-SA"/>
    </w:rPr>
  </w:style>
  <w:style w:type="paragraph" w:styleId="16" w:customStyle="1">
    <w:name w:val="16"/>
    <w:pPr>
      <w:widowControl/>
      <w:bidi w:val="0"/>
      <w:spacing w:before="0" w:after="57"/>
      <w:ind w:end="0"/>
      <w:jc w:val="both"/>
    </w:pPr>
    <w:rPr>
      <w:rFonts w:ascii="Times New Roman" w:hAnsi="Times New Roman" w:eastAsia="Times New Roman" w:cs="Times New Roman"/>
      <w:color w:val="auto"/>
      <w:kern w:val="0"/>
      <w:sz w:val="24"/>
      <w:szCs w:val="20"/>
      <w:lang w:val="cs-CZ" w:eastAsia="en-US" w:bidi="ar-SA"/>
    </w:rPr>
  </w:style>
  <w:style w:type="paragraph" w:styleId="17" w:customStyle="1">
    <w:name w:val="17"/>
    <w:pPr>
      <w:widowControl/>
      <w:overflowPunct w:val="false"/>
      <w:bidi w:val="0"/>
      <w:spacing w:before="0" w:after="28"/>
      <w:ind w:hanging="340" w:start="340" w:end="0"/>
      <w:jc w:val="both"/>
    </w:pPr>
    <w:rPr>
      <w:rFonts w:ascii="Times New Roman" w:hAnsi="Times New Roman" w:eastAsia="Times New Roman" w:cs="Times New Roman"/>
      <w:color w:val="auto"/>
      <w:kern w:val="0"/>
      <w:sz w:val="24"/>
      <w:szCs w:val="20"/>
      <w:lang w:val="cs-CZ" w:eastAsia="en-US" w:bidi="ar-SA"/>
    </w:rPr>
  </w:style>
  <w:style w:type="paragraph" w:styleId="Varianta17start" w:customStyle="1">
    <w:name w:val="Varianta_17_start"/>
    <w:pPr>
      <w:widowControl/>
      <w:pBdr>
        <w:top w:val="single" w:sz="8" w:space="0" w:color="800080"/>
      </w:pBdr>
      <w:bidi w:val="0"/>
      <w:spacing w:before="0" w:after="100"/>
      <w:ind w:start="340"/>
      <w:jc w:val="start"/>
    </w:pPr>
    <w:rPr>
      <w:rFonts w:ascii="Times New Roman" w:hAnsi="Times New Roman" w:eastAsia="Times New Roman" w:cs="Times New Roman"/>
      <w:b/>
      <w:i/>
      <w:color w:val="800080"/>
      <w:kern w:val="0"/>
      <w:sz w:val="20"/>
      <w:szCs w:val="20"/>
      <w:lang w:val="cs-CZ" w:eastAsia="en-US" w:bidi="ar-SA"/>
    </w:rPr>
  </w:style>
  <w:style w:type="paragraph" w:styleId="Varianta17konec" w:customStyle="1">
    <w:name w:val="Varianta_17_konec"/>
    <w:pPr>
      <w:widowControl/>
      <w:pBdr>
        <w:bottom w:val="single" w:sz="8" w:space="0" w:color="800080"/>
      </w:pBdr>
      <w:bidi w:val="0"/>
      <w:spacing w:before="0" w:after="100"/>
      <w:ind w:start="340"/>
      <w:jc w:val="start"/>
    </w:pPr>
    <w:rPr>
      <w:rFonts w:ascii="Times New Roman" w:hAnsi="Times New Roman" w:eastAsia="Times New Roman" w:cs="Times New Roman"/>
      <w:b/>
      <w:i/>
      <w:color w:val="800080"/>
      <w:kern w:val="0"/>
      <w:sz w:val="20"/>
      <w:szCs w:val="20"/>
      <w:lang w:val="cs-CZ" w:eastAsia="en-US" w:bidi="ar-SA"/>
    </w:rPr>
  </w:style>
  <w:style w:type="paragraph" w:styleId="Ucinnost17start" w:customStyle="1">
    <w:name w:val="Ucinnost_17_start"/>
    <w:pPr>
      <w:widowControl/>
      <w:pBdr>
        <w:top w:val="single" w:sz="8" w:space="0" w:color="8B0000"/>
      </w:pBdr>
      <w:bidi w:val="0"/>
      <w:spacing w:before="0" w:after="100"/>
      <w:ind w:start="340"/>
      <w:jc w:val="start"/>
    </w:pPr>
    <w:rPr>
      <w:rFonts w:ascii="Times New Roman" w:hAnsi="Times New Roman" w:eastAsia="Times New Roman" w:cs="Times New Roman"/>
      <w:b/>
      <w:i/>
      <w:color w:val="8B0000"/>
      <w:kern w:val="0"/>
      <w:sz w:val="20"/>
      <w:szCs w:val="20"/>
      <w:lang w:val="cs-CZ" w:eastAsia="en-US" w:bidi="ar-SA"/>
    </w:rPr>
  </w:style>
  <w:style w:type="paragraph" w:styleId="Ucinnost17konec" w:customStyle="1">
    <w:name w:val="Ucinnost_17_konec"/>
    <w:pPr>
      <w:widowControl/>
      <w:pBdr>
        <w:bottom w:val="single" w:sz="8" w:space="0" w:color="8B0000"/>
      </w:pBdr>
      <w:bidi w:val="0"/>
      <w:spacing w:before="0" w:after="100"/>
      <w:ind w:start="340"/>
      <w:jc w:val="start"/>
    </w:pPr>
    <w:rPr>
      <w:rFonts w:ascii="Times New Roman" w:hAnsi="Times New Roman" w:eastAsia="Times New Roman" w:cs="Times New Roman"/>
      <w:b/>
      <w:i/>
      <w:color w:val="8B0000"/>
      <w:kern w:val="0"/>
      <w:sz w:val="20"/>
      <w:szCs w:val="20"/>
      <w:lang w:val="cs-CZ" w:eastAsia="en-US" w:bidi="ar-SA"/>
    </w:rPr>
  </w:style>
  <w:style w:type="paragraph" w:styleId="Pripominky17start" w:customStyle="1">
    <w:name w:val="Pripominky_17_start"/>
    <w:pPr>
      <w:widowControl/>
      <w:pBdr>
        <w:top w:val="single" w:sz="8" w:space="0" w:color="87CEFA"/>
      </w:pBdr>
      <w:bidi w:val="0"/>
      <w:spacing w:before="0" w:after="100"/>
      <w:ind w:start="340"/>
      <w:jc w:val="end"/>
    </w:pPr>
    <w:rPr>
      <w:rFonts w:ascii="Times New Roman" w:hAnsi="Times New Roman" w:eastAsia="Times New Roman" w:cs="Times New Roman"/>
      <w:b/>
      <w:i/>
      <w:color w:val="87CEFA"/>
      <w:kern w:val="0"/>
      <w:sz w:val="20"/>
      <w:szCs w:val="20"/>
      <w:lang w:val="cs-CZ" w:eastAsia="en-US" w:bidi="ar-SA"/>
    </w:rPr>
  </w:style>
  <w:style w:type="paragraph" w:styleId="18" w:customStyle="1">
    <w:name w:val="18"/>
    <w:pPr>
      <w:widowControl/>
      <w:overflowPunct w:val="false"/>
      <w:bidi w:val="0"/>
      <w:spacing w:before="28" w:after="113"/>
      <w:ind w:hanging="340" w:start="340" w:end="0"/>
      <w:jc w:val="both"/>
    </w:pPr>
    <w:rPr>
      <w:rFonts w:ascii="Times New Roman" w:hAnsi="Times New Roman" w:eastAsia="Times New Roman" w:cs="Times New Roman"/>
      <w:color w:val="auto"/>
      <w:kern w:val="0"/>
      <w:sz w:val="24"/>
      <w:szCs w:val="20"/>
      <w:lang w:val="cs-CZ" w:eastAsia="en-US" w:bidi="ar-SA"/>
    </w:rPr>
  </w:style>
  <w:style w:type="paragraph" w:styleId="Varianta18start" w:customStyle="1">
    <w:name w:val="Varianta_18_start"/>
    <w:pPr>
      <w:widowControl/>
      <w:pBdr>
        <w:top w:val="single" w:sz="8" w:space="0" w:color="800080"/>
      </w:pBdr>
      <w:bidi w:val="0"/>
      <w:spacing w:before="0" w:after="100"/>
      <w:ind w:start="340"/>
      <w:jc w:val="start"/>
    </w:pPr>
    <w:rPr>
      <w:rFonts w:ascii="Times New Roman" w:hAnsi="Times New Roman" w:eastAsia="Times New Roman" w:cs="Times New Roman"/>
      <w:b/>
      <w:i/>
      <w:color w:val="800080"/>
      <w:kern w:val="0"/>
      <w:sz w:val="20"/>
      <w:szCs w:val="20"/>
      <w:lang w:val="cs-CZ" w:eastAsia="en-US" w:bidi="ar-SA"/>
    </w:rPr>
  </w:style>
  <w:style w:type="paragraph" w:styleId="Varianta18konec" w:customStyle="1">
    <w:name w:val="Varianta_18_konec"/>
    <w:pPr>
      <w:widowControl/>
      <w:pBdr>
        <w:bottom w:val="single" w:sz="8" w:space="0" w:color="800080"/>
      </w:pBdr>
      <w:bidi w:val="0"/>
      <w:spacing w:before="0" w:after="100"/>
      <w:ind w:start="340"/>
      <w:jc w:val="start"/>
    </w:pPr>
    <w:rPr>
      <w:rFonts w:ascii="Times New Roman" w:hAnsi="Times New Roman" w:eastAsia="Times New Roman" w:cs="Times New Roman"/>
      <w:b/>
      <w:i/>
      <w:color w:val="800080"/>
      <w:kern w:val="0"/>
      <w:sz w:val="20"/>
      <w:szCs w:val="20"/>
      <w:lang w:val="cs-CZ" w:eastAsia="en-US" w:bidi="ar-SA"/>
    </w:rPr>
  </w:style>
  <w:style w:type="paragraph" w:styleId="Ucinnost18start" w:customStyle="1">
    <w:name w:val="Ucinnost_18_start"/>
    <w:pPr>
      <w:widowControl/>
      <w:pBdr>
        <w:top w:val="single" w:sz="8" w:space="0" w:color="8B0000"/>
      </w:pBdr>
      <w:bidi w:val="0"/>
      <w:spacing w:before="0" w:after="100"/>
      <w:ind w:start="340"/>
      <w:jc w:val="start"/>
    </w:pPr>
    <w:rPr>
      <w:rFonts w:ascii="Times New Roman" w:hAnsi="Times New Roman" w:eastAsia="Times New Roman" w:cs="Times New Roman"/>
      <w:b/>
      <w:i/>
      <w:color w:val="8B0000"/>
      <w:kern w:val="0"/>
      <w:sz w:val="20"/>
      <w:szCs w:val="20"/>
      <w:lang w:val="cs-CZ" w:eastAsia="en-US" w:bidi="ar-SA"/>
    </w:rPr>
  </w:style>
  <w:style w:type="paragraph" w:styleId="Ucinnost18konec" w:customStyle="1">
    <w:name w:val="Ucinnost_18_konec"/>
    <w:pPr>
      <w:widowControl/>
      <w:pBdr>
        <w:bottom w:val="single" w:sz="8" w:space="0" w:color="8B0000"/>
      </w:pBdr>
      <w:bidi w:val="0"/>
      <w:spacing w:before="0" w:after="100"/>
      <w:ind w:start="340"/>
      <w:jc w:val="start"/>
    </w:pPr>
    <w:rPr>
      <w:rFonts w:ascii="Times New Roman" w:hAnsi="Times New Roman" w:eastAsia="Times New Roman" w:cs="Times New Roman"/>
      <w:b/>
      <w:i/>
      <w:color w:val="8B0000"/>
      <w:kern w:val="0"/>
      <w:sz w:val="20"/>
      <w:szCs w:val="20"/>
      <w:lang w:val="cs-CZ" w:eastAsia="en-US" w:bidi="ar-SA"/>
    </w:rPr>
  </w:style>
  <w:style w:type="paragraph" w:styleId="Pripominky18start" w:customStyle="1">
    <w:name w:val="Pripominky_18_start"/>
    <w:pPr>
      <w:widowControl/>
      <w:pBdr>
        <w:top w:val="single" w:sz="8" w:space="0" w:color="87CEFA"/>
      </w:pBdr>
      <w:bidi w:val="0"/>
      <w:spacing w:before="0" w:after="100"/>
      <w:ind w:start="340"/>
      <w:jc w:val="end"/>
    </w:pPr>
    <w:rPr>
      <w:rFonts w:ascii="Times New Roman" w:hAnsi="Times New Roman" w:eastAsia="Times New Roman" w:cs="Times New Roman"/>
      <w:b/>
      <w:i/>
      <w:color w:val="87CEFA"/>
      <w:kern w:val="0"/>
      <w:sz w:val="20"/>
      <w:szCs w:val="20"/>
      <w:lang w:val="cs-CZ" w:eastAsia="en-US" w:bidi="ar-SA"/>
    </w:rPr>
  </w:style>
  <w:style w:type="paragraph" w:styleId="Zhlavazpat">
    <w:name w:val="Záhlaví a zápatí"/>
    <w:basedOn w:val="Normal"/>
    <w:pPr/>
    <w:rPr/>
  </w:style>
  <w:style w:type="paragraph" w:styleId="Header">
    <w:name w:val="header"/>
    <w:basedOn w:val="Zhlavazpat"/>
    <w:pPr/>
    <w:rPr/>
  </w:style>
  <w:style w:type="numbering" w:styleId="Bezseznamu" w:default="1">
    <w:name w:val="Bez seznamu"/>
    <w:semiHidden/>
  </w:style>
  <w:style w:type="table" w:default="1" w:styleId="TableNormal">
    <w:name w:val="Normal Table"/>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0</TotalTime>
  <Application>LibreOffice/26.8.0.3$Windows_X86_64 LibreOffice_project/bce0998afefdbc355585ca324285661a2170ba77</Application>
  <AppVersion>15.0000</AppVersion>
  <Pages>2</Pages>
  <Words>532</Words>
  <Characters>2891</Characters>
  <CharactersWithSpaces>3398</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e-Legislativa</dc:creator>
  <dc:description/>
  <dc:language>en-GB</dc:language>
  <cp:lastModifiedBy/>
  <cp:revision>1</cp:revision>
  <dc:subject/>
  <dc:title>2026-0255-001-TVO-1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b095767c-d22d-49f0-b848-dfd2c08f69f2:5730</vt:lpwstr>
  </property>
  <property fmtid="{D5CDD505-2E9C-101B-9397-08002B2CF9AE}" pid="3" name="IdPodprostoru">
    <vt:lpwstr>217560</vt:lpwstr>
  </property>
  <property fmtid="{D5CDD505-2E9C-101B-9397-08002B2CF9AE}" pid="4" name="JeUzavrena">
    <vt:lpwstr>True</vt:lpwstr>
  </property>
  <property fmtid="{D5CDD505-2E9C-101B-9397-08002B2CF9AE}" pid="5" name="PozadavekId">
    <vt:lpwstr>2f114a42-47b8-437b-9828-3b074fcd79c6</vt:lpwstr>
  </property>
  <property fmtid="{D5CDD505-2E9C-101B-9397-08002B2CF9AE}" pid="6" name="Verze aplikace">
    <vt:lpwstr>v1.0-07.36.HF3</vt:lpwstr>
  </property>
  <property fmtid="{D5CDD505-2E9C-101B-9397-08002B2CF9AE}" pid="7" name="VrstvaNavrhuId">
    <vt:lpwstr>217524</vt:lpwstr>
  </property>
  <property fmtid="{D5CDD505-2E9C-101B-9397-08002B2CF9AE}" pid="8" name="VrstvaObsahuId">
    <vt:lpwstr>99264</vt:lpwstr>
  </property>
</Properties>
</file>