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II.</w:t>
      </w:r>
    </w:p>
    <w:p>
      <w:pPr>
        <w:pStyle w:val="Normal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cs="Times New Roman" w:ascii="Times New Roman" w:hAnsi="Times New Roman"/>
          <w:spacing w:val="60"/>
          <w:sz w:val="24"/>
          <w:szCs w:val="24"/>
        </w:rPr>
        <w:t>Návrh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VYHLÁŠKA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dne .......... 2020,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kterou se mění vyhláška č. 108/2005 Sb., o školských výchovných a ubytovacích zařízeních a školských účelových zařízeních, ve znění pozdějších předpisů, a některé další vyhlášky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Ministerstvo školství, mládeže a tělovýchovy stanoví podle § 28 odst. 6, § 121 odst. 1, § 123 odst. 5 a § 161c odst. 2 písm. b) zákona č. 561/2004 Sb., o předškolním, základním, středním, vyšším odborném a jiném vzdělávání (školský zákon), ve znění zákona č. 472/2011 Sb., zákona č. 333/2012 Sb., zákona č.82/2015 Sb. a zákona č. 101/2017 Sb.: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ČÁST PRVNÍ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Změna vyhlášky č. 108/2005 Sb.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Vyhláška č. 108/2005 Sb., o školských výchovných a ubytovacích zařízeních a školských účelových zařízeních, ve znění vyhlášky č. 436/2010 Sb. a vyhlášky č. 197/2016 Sb.,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 mění takto: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11 se za písmeno c) vkládá nové písmeno d), které zní: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d) školní středisko praktického vyučování,“.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Dosavadní písmena d) a e) se označují jako písmena e) a f).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konci § 14 se doplňuje věta „Vedle přímé pedagogické činnosti pedagogických pracovníků zajišťuje i organizační, materiální a další podmínky nutné pro uskutečňování praktického vyučování.“.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§ 14 se vkládá nový § 14a, který včetně nadpisu zní:</w:t>
      </w:r>
    </w:p>
    <w:p>
      <w:pPr>
        <w:pStyle w:val="ListParagraph"/>
        <w:spacing w:before="0" w:after="200"/>
        <w:ind w:left="0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„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§ 14a</w:t>
      </w:r>
    </w:p>
    <w:p>
      <w:pPr>
        <w:pStyle w:val="ListParagraph"/>
        <w:spacing w:before="0" w:after="200"/>
        <w:ind w:left="0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Školní středisko praktického vyučování</w:t>
      </w:r>
    </w:p>
    <w:p>
      <w:pPr>
        <w:pStyle w:val="ListParagraph"/>
        <w:numPr>
          <w:ilvl w:val="0"/>
          <w:numId w:val="2"/>
        </w:numPr>
        <w:spacing w:lineRule="auto" w:line="259" w:before="0" w:after="120"/>
        <w:ind w:left="426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Školní středisko praktického vyučování zajišťuje </w:t>
      </w:r>
      <w:r>
        <w:rPr>
          <w:rFonts w:cs="Times New Roman" w:ascii="Times New Roman" w:hAnsi="Times New Roman"/>
          <w:sz w:val="24"/>
          <w:szCs w:val="24"/>
        </w:rPr>
        <w:t>organizační, materiální a další podmínky potřebné pro uskutečňování praktického vyučování v plném rozsahu všem žákům v příslušném ročníku, nebo všem žákům v příslušném oboru vzdělání, a to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výlučně pro žáky střední školy, jejíž činnost vykonává právnická osoba vykonávající i činnost tohoto školního střediska praktického vyučování. </w:t>
      </w:r>
    </w:p>
    <w:p>
      <w:pPr>
        <w:pStyle w:val="ListParagraph"/>
        <w:spacing w:lineRule="auto" w:line="259" w:before="0"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(2) Ve školním středisku praktického vyučování působí výlučně nepedagogičtí pracovníci.“.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ČÁST DRUHÁ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Změna vyhlášky č. 364/2005 Sb.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Vyhláška č. 364/2005 Sb., o vedení dokumentace škol a školských zařízení a školní matriky a o předávání údajů z dokumentace škol a školských zařízení a ze školní matriky (vyhláška o dokumentaci škol a školských zařízení), ve znění vyhlášky č. 389/2006 Sb., vyhlášky č. 226/2007 Sb., vyhlášky č. 208/2009 Sb., vyhlášky č. 29/2012 Sb., vyhlášky č. 131/2013 Sb., vyhlášky č. 202/2016 Sb. a vyhlášky č. 162/2018 Sb., se mění takto: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příloze č. 2 v čl. 18 se na konci nadpisu doplňují slova „a školního střediska praktického vyučování“.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příloze č. 3 v čl. 3 odst. 2 se slova „a středisek praktického vyučování“ nahrazují slovy „, středisek praktického vyučování a školních středisek praktického vyučování“.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ČÁST TŘETÍ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Změna vyhlášky č. 310/2018 Sb.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III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Vyhláška č. 310/2018 Sb., o krajských normativech, se mění takto:</w:t>
      </w:r>
    </w:p>
    <w:p>
      <w:pPr>
        <w:pStyle w:val="ListParagraph"/>
        <w:numPr>
          <w:ilvl w:val="0"/>
          <w:numId w:val="4"/>
        </w:numPr>
        <w:jc w:val="both"/>
        <w:rPr>
          <w:rFonts w:eastAsia="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1 se na konci písmene m) tečka nahrazuje čárkou a doplňuje se písmeno n), které zní:</w:t>
      </w:r>
      <w:r>
        <w:rPr/>
        <w:br/>
      </w:r>
      <w:r>
        <w:rPr>
          <w:rFonts w:cs="Times New Roman" w:ascii="Times New Roman" w:hAnsi="Times New Roman"/>
          <w:sz w:val="24"/>
          <w:szCs w:val="24"/>
        </w:rPr>
        <w:t>„n) 1 žák v oboru vzdělání ve střední škole v denní formě vzdělávání, kterému praktické vyučování zajišťuje školní středisko praktického vyučování, pokud zajišťuje praktické vyučování v plném rozsahu všem žákům v příslušném ročníku, nebo všem žákům v příslušném oboru vzdělání.“.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2 odst. 2 se slova „§ 1 písm. d) a e)“ nahrazují slovy „§ 1 písm. d), e) a n)“.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ČÁST ČTVRTÁ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ÚČINNOST</w:t>
      </w:r>
    </w:p>
    <w:p>
      <w:pPr>
        <w:pStyle w:val="ListParagraph"/>
        <w:ind w:left="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IV</w:t>
      </w:r>
    </w:p>
    <w:p>
      <w:pPr>
        <w:pStyle w:val="ListParagraph"/>
        <w:ind w:left="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vyhláška nabývá účinnosti patnáctým dnem po jejím vyhlášení, s výjimkou části třetí, která nabývá účinnosti dnem 1. ledna 2021.</w:t>
      </w:r>
    </w:p>
    <w:p>
      <w:pPr>
        <w:pStyle w:val="ListParagraph"/>
        <w:ind w:left="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142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43031"/>
    <w:rPr/>
  </w:style>
  <w:style w:type="character" w:styleId="ZpatChar" w:customStyle="1">
    <w:name w:val="Zápatí Char"/>
    <w:basedOn w:val="DefaultParagraphFont"/>
    <w:link w:val="Zpat"/>
    <w:uiPriority w:val="99"/>
    <w:qFormat/>
    <w:rsid w:val="0004303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4303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562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75626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75626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433b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30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430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430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7562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7562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4" ma:contentTypeDescription="Vytvoří nový dokument" ma:contentTypeScope="" ma:versionID="861a1d202e018c8e7f5b3512ce511a92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7b79759c2367dc1a46399006482cb4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C7AF7-D6CA-469E-91E0-FFBE10DFD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2EBFF-365E-4493-A85C-673DE3DF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1BA78-BE3A-40C5-84F9-DB9A82859CC8}">
  <ds:schemaRefs>
    <ds:schemaRef ds:uri="f999670f-2a3f-4325-aa6f-19973f59f571"/>
    <ds:schemaRef ds:uri="dd24b7f9-e3ee-43c2-949c-e36816f2a2d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2</Pages>
  <Words>515</Words>
  <Characters>2722</Characters>
  <CharactersWithSpaces>3201</CharactersWithSpaces>
  <Paragraphs>35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2020-06-16T06:19:00Z</dcterms:created>
  <dc:creator>Pivoda Jan</dc:creator>
  <dc:description/>
  <dc:language>cs-CZ</dc:language>
  <cp:lastModifiedBy>Bímová Jana</cp:lastModifiedBy>
  <cp:lastPrinted>2017-12-18T07:19:00Z</cp:lastPrinted>
  <dcterms:modified xsi:type="dcterms:W3CDTF">2020-06-16T11:20:00Z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MSMT</vt:lpwstr>
  </property>
  <property fmtid="{D5CDD505-2E9C-101B-9397-08002B2CF9AE}" pid="4" name="ContentTypeId">
    <vt:lpwstr>0x01010015AC6C446A9AEC4887B6240C14C150AE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