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"/>
        <w:spacing w:before="120" w:after="120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aption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Návrh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Vyhláška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ze dne …. 2021,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kterou se mění vyhláška č. 84/2005 Sb., o nákladech na závodní stravování a jejich úhradě v  příspěvkových organizacích zřízených územními samosprávnými celky, ve znění pozdějších předpisů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Ministerstvo financí stanoví podle § 33b odst. 6 zákona č. 250/2000 Sb., o rozpočtových pravidlech územních rozpočtů, ve znění zákona č. …/2021 Sb.: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I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Vyhláška č. 84/2005 Sb., o nákladech na závodní stravování a jejich úhradě v příspěvkových organizacích zřízených územními samosprávnými celky, ve znění vyhlášky č. 94/2006 Sb., a vyhlášky č. 17/2008 Sb., se mění takto: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 § 1,  v § 2, v § 4, v § 6 odst. 2 a v § 6a odst. 1, odst. 2 a odst. 4 se slovo „závodní“ zrušuje.</w:t>
      </w:r>
    </w:p>
    <w:p>
      <w:pPr>
        <w:pStyle w:val="ListParagraph"/>
        <w:ind w:left="360" w:hanging="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 nadpisu nad § 2 a v nadpisu nad § 4 se slova „Závodní stravování“ nahrazují slovem „Stravování“.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 nadpisu pod § 6 se slova „Závodní stravování“ nahrazují slovem „Stravování“.</w:t>
      </w:r>
    </w:p>
    <w:p>
      <w:pPr>
        <w:pStyle w:val="ListParagrap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V § 2 úvodní části ustanovení, v § 3 odst. 8, v § 6 odst. 1 a § 6a odst. 1  a odst. 2 se slova „zařízení závodního stravování“ nahrazují slovy „stravovací zařízení“. </w:t>
      </w:r>
    </w:p>
    <w:p>
      <w:pPr>
        <w:pStyle w:val="ListParagrap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 § 3 odst. 9 se slovo „závodním“ zrušuje.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V § 6a se za odstavec 2 vkládá nový odstavec 3, který zní: „(3) V případech uvedených v odstavci 2 může být poskytován peněžitý příspěvek na stravování podle § 33b  odst. 4 zákona o rozpočtových pravidlech územních rozpočtů. Je-li poskytován peněžitý příspěvek na stravování, nelze v těchto případech zajišťovat a hradit stravování podle § 4 a 5.“.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    </w:t>
      </w:r>
      <w:r>
        <w:rPr>
          <w:rFonts w:cs="Arial" w:ascii="Arial" w:hAnsi="Arial"/>
          <w:szCs w:val="24"/>
        </w:rPr>
        <w:t>Dosavadní odstavce 3 a 4 se označují jako odstavce 4 a 5.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V § 6a odst. 4 se slova „1 a 2“ nahrazují slovy „1 až 3“.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II</w:t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Přechodné ustanovení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</w:r>
    </w:p>
    <w:p>
      <w:pPr>
        <w:pStyle w:val="Normal"/>
        <w:ind w:firstLine="708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Smlouvy o závodním stravování uzavřené přede dnem nabytí účinnosti této vyhlášky se považují za smlouvy o stravování podle vyhlášky č. 84/2005 Sb., ve znění účinném ode dne nabytí účinnosti této vyhlášky.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Čl. III</w:t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Účinnost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  <w:t>Tato vyhláška nabývá účinnosti dnem 1. … 2021.</w:t>
      </w:r>
    </w:p>
    <w:p>
      <w:pPr>
        <w:pStyle w:val="Normal"/>
        <w:spacing w:lineRule="auto" w:line="276" w:before="0" w:after="200"/>
        <w:jc w:val="left"/>
        <w:rPr>
          <w:rFonts w:ascii="Arial" w:hAnsi="Arial" w:cs="Arial"/>
          <w:b/>
          <w:b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276" w:footer="708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0050037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0047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0d1590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0d1590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f1b2a"/>
    <w:rPr>
      <w:rFonts w:ascii="Segoe UI" w:hAnsi="Segoe UI" w:eastAsia="Times New Roman" w:cs="Segoe UI"/>
      <w:sz w:val="18"/>
      <w:szCs w:val="18"/>
      <w:lang w:eastAsia="cs-CZ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80047"/>
    <w:pPr>
      <w:spacing w:before="120" w:after="120"/>
    </w:pPr>
    <w:rPr>
      <w:b/>
    </w:rPr>
  </w:style>
  <w:style w:type="paragraph" w:styleId="ListParagraph">
    <w:name w:val="List Paragraph"/>
    <w:basedOn w:val="Normal"/>
    <w:uiPriority w:val="34"/>
    <w:qFormat/>
    <w:rsid w:val="007b337b"/>
    <w:pPr>
      <w:spacing w:before="0" w:after="0"/>
      <w:ind w:left="720" w:hanging="0"/>
      <w:contextualSpacing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0d15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0d159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f1b2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8192F-A74C-4674-B934-E9304293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LibreOffice/7.0.2.2$Windows_X86_64 LibreOffice_project/8349ace3c3162073abd90d81fd06dcfb6b36b994</Application>
  <Pages>2</Pages>
  <Words>329</Words>
  <Characters>1534</Characters>
  <CharactersWithSpaces>1849</CharactersWithSpaces>
  <Paragraphs>24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2020-12-30T10:46:00Z</dcterms:created>
  <dc:creator>Lankaš Zdeněk JUDr.</dc:creator>
  <dc:description/>
  <dc:language>cs-CZ</dc:language>
  <cp:lastModifiedBy>Schmoranzerová Lucie DiS.</cp:lastModifiedBy>
  <cp:lastPrinted>2020-12-14T11:13:00Z</cp:lastPrinted>
  <dcterms:modified xsi:type="dcterms:W3CDTF">2021-01-13T10:20:00Z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